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C6" w:rsidRPr="004727C6" w:rsidRDefault="004727C6" w:rsidP="004727C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727C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тюрьму за окурок</w:t>
      </w:r>
      <w:bookmarkStart w:id="0" w:name="_GoBack"/>
      <w:bookmarkEnd w:id="0"/>
    </w:p>
    <w:p w:rsidR="004727C6" w:rsidRPr="004727C6" w:rsidRDefault="004727C6" w:rsidP="00472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7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поджоги лесов возбуждено 59 уголовных дел</w:t>
      </w:r>
    </w:p>
    <w:p w:rsidR="004727C6" w:rsidRPr="004727C6" w:rsidRDefault="004727C6" w:rsidP="0047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7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фактам природных пожаров дознавателями МЧС России возбуждено 59 уголовных дел. Об этом на очередном селекторе в Национальном антикризисном центре МЧС России сообщил замминистра Илья Денисов.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Кроме этого, по информации чрезвычайного ведомства, за допущенные правонарушения к административной ответственности привлечено более 250 юридических лиц и почти 750 должностных лиц органов местного самоуправления, а также более 7 тысяч граждан. Все эти меры приняты в связи с серьезной пожароопасной обстановкой, которая продолжает обостряться с каждым днем.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По состоянию на среду особый противопожарный режим был введен уже на территории 61 субъекта и в </w:t>
      </w:r>
      <w:proofErr w:type="gramStart"/>
      <w:r w:rsidRPr="004727C6">
        <w:rPr>
          <w:rFonts w:ascii="Times New Roman" w:hAnsi="Times New Roman" w:cs="Times New Roman"/>
          <w:sz w:val="26"/>
          <w:szCs w:val="26"/>
        </w:rPr>
        <w:t>более тысячи</w:t>
      </w:r>
      <w:proofErr w:type="gramEnd"/>
      <w:r w:rsidRPr="004727C6">
        <w:rPr>
          <w:rFonts w:ascii="Times New Roman" w:hAnsi="Times New Roman" w:cs="Times New Roman"/>
          <w:sz w:val="26"/>
          <w:szCs w:val="26"/>
        </w:rPr>
        <w:t xml:space="preserve"> муниципальных образований. Рост количества пожаров составляет 13 процентов, а в некоторых субъектах этот показатель превысил в два раза прошлогодний уровень.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Причины возгораний в основном рукотворные. Поэтому, чтобы повысить качество расследования, установления причин и выявления виновников пожаров, МЧС увеличило численность органов дознания почти на 380 человек.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Поджигателям светит не только административная, но и уголовная ответственность до трех лет. Отвечать будут как обычные граждане, так и юридические лица.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Типичный случай произошел на днях в поселке Станкостроитель Нижегородской области. Там 76-летний старик Геннадий Попов решил сжечь сухую траву у своего дома. Когда ветер понес горящий пал на постройки, не смог ничего сделать. В результате сгорел его сарай и близлежащие частные дома.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- Дядь Ген, ты нас оставил безо всего. Мы остались бомжами, - только и смогла сказать старику соседка.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- Да я понимаю, - ответил дед, отводя глаза.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Соседи это </w:t>
      </w:r>
      <w:proofErr w:type="gramStart"/>
      <w:r w:rsidRPr="004727C6">
        <w:rPr>
          <w:rFonts w:ascii="Times New Roman" w:hAnsi="Times New Roman" w:cs="Times New Roman"/>
          <w:sz w:val="26"/>
          <w:szCs w:val="26"/>
        </w:rPr>
        <w:t>понимают и по-своему им жаль</w:t>
      </w:r>
      <w:proofErr w:type="gramEnd"/>
      <w:r w:rsidRPr="004727C6">
        <w:rPr>
          <w:rFonts w:ascii="Times New Roman" w:hAnsi="Times New Roman" w:cs="Times New Roman"/>
          <w:sz w:val="26"/>
          <w:szCs w:val="26"/>
        </w:rPr>
        <w:t xml:space="preserve"> немощного старика, но что им делать и что с него теперь взять? Нечего. Гражданский иск к нему подать можно, но это ничего не даст. А любой тюремный срок для него окажется наверняка пожизненным.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Едва успел этот сюжет пройти по одному из телеканалов, как 15 апреля подобный случай повторился вновь, только на этот раз в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Сасовском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районе Рязанской области.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Как рассказала председатель дачного товарищества Татьяна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Перышкина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>, виновником возгорания стал 76-летний житель Сасова, который в сильный ветер жег мусор в бочке. Ветер перекинул огонь на постройки, а затем перешел на соседние строения.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На пожар приехали 25 пожарных на восьми машинах. Добровольная пожарная дружина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Берестянского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сельского поселения с главой администрации Виктором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Луканиным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прибыла на место события в числе первых.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Они-то первыми и зафиксировали факт того, что 76-летний одинокий пенсионер решил сжечь мусор в бочке и тоже в силу возраста не смог справиться с раздутым ветром пламенем. В результате сгорели 4 жилых дома и 20 надворных построек.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Правда, прежде чем судить виновных, надо их найти. В некоторых местах, как, например, рядом с населенными пунктами, это сделать несложно, там каждый друг друга знает. Ну, а в малонаселенных местах ведомство уже создало более 450 временных противопожарных постов и свыше 2 тысяч мобильных маневренных групп. Они будут прикрывать наиболее уязвимые территории.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lastRenderedPageBreak/>
        <w:t xml:space="preserve">Эти меры сразу начали приносить свои плоды. В среду в МЧС сообщили о быстрой ликвидации одного природного пожара в Красноярском крае. На пульт дежурного поступила информация о загорании травы в районе населенного пункта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Долженовка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Абанского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района. К месту немедленно прибыли пожарные расчеты.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Когда они приехали, то определили, что горят 5 нежилых домов, огонь на которые перекинулся от горевшего поблизости пала травы.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В населенном пункте проживает 41 человек в 39 жилых домах. Благодаря тому, что пожарные подоспели вовремя, их удалось отстоять от огня. Как отметили в МЧС, свыше 60 процентов всех зарегистрированных пожаров произошли в этом году на открытых территориях.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7C6">
        <w:rPr>
          <w:rFonts w:ascii="Times New Roman" w:hAnsi="Times New Roman" w:cs="Times New Roman"/>
          <w:b/>
          <w:sz w:val="26"/>
          <w:szCs w:val="26"/>
        </w:rPr>
        <w:t>Цитата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b/>
          <w:bCs/>
          <w:sz w:val="26"/>
          <w:szCs w:val="26"/>
        </w:rPr>
        <w:t xml:space="preserve">Виктория </w:t>
      </w:r>
      <w:proofErr w:type="spellStart"/>
      <w:r w:rsidRPr="004727C6">
        <w:rPr>
          <w:rFonts w:ascii="Times New Roman" w:hAnsi="Times New Roman" w:cs="Times New Roman"/>
          <w:b/>
          <w:bCs/>
          <w:sz w:val="26"/>
          <w:szCs w:val="26"/>
        </w:rPr>
        <w:t>Абрамченко</w:t>
      </w:r>
      <w:proofErr w:type="spellEnd"/>
      <w:r w:rsidRPr="004727C6">
        <w:rPr>
          <w:rFonts w:ascii="Times New Roman" w:hAnsi="Times New Roman" w:cs="Times New Roman"/>
          <w:b/>
          <w:bCs/>
          <w:sz w:val="26"/>
          <w:szCs w:val="26"/>
        </w:rPr>
        <w:t>, заместитель председателя правительства: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"По результатам проверок Рослесхоза к пожароопасному сезону 14 регионов получили оценку "ограниченно готов". Но и в отдельных субъектах, которые подтвердили свою готовность к пожароопасному сезону, ситуация выглядит не лучшим образом, а где-то близка </w:t>
      </w:r>
      <w:proofErr w:type="gramStart"/>
      <w:r w:rsidRPr="004727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727C6">
        <w:rPr>
          <w:rFonts w:ascii="Times New Roman" w:hAnsi="Times New Roman" w:cs="Times New Roman"/>
          <w:sz w:val="26"/>
          <w:szCs w:val="26"/>
        </w:rPr>
        <w:t xml:space="preserve"> чрезвычайной".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Кузбасс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В среду в Кемеровской области власти ввели особый противопожарный режим, ужесточающий ответственность за несоблюдение правил безопасности (штрафы для нарушителей удваиваются). А днем ранее начал действовать режим ЧС в двух городах области, где горят угольные отвалы.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Отработанные горные породы дымятся в районе поселка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Апанас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27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727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27C6">
        <w:rPr>
          <w:rFonts w:ascii="Times New Roman" w:hAnsi="Times New Roman" w:cs="Times New Roman"/>
          <w:sz w:val="26"/>
          <w:szCs w:val="26"/>
        </w:rPr>
        <w:t>Новокузнецком</w:t>
      </w:r>
      <w:proofErr w:type="gramEnd"/>
      <w:r w:rsidRPr="004727C6">
        <w:rPr>
          <w:rFonts w:ascii="Times New Roman" w:hAnsi="Times New Roman" w:cs="Times New Roman"/>
          <w:sz w:val="26"/>
          <w:szCs w:val="26"/>
        </w:rPr>
        <w:t xml:space="preserve"> районе (это наследие закрывшегося угольного разреза), а также в выработке открытых горных работ ликвидированной шахты в Киселевском городском округе. Специалисты обследовали отвал под Новокузнецком, и оказалось, что площадь возгорания там не меньше двадцати гектаров. А температура на метровой глубине - от трехсот градусов и выше. Местные жители тревожатся: если не погасить эти очаги, то на фоне установившейся сухой и ветреной погоды они вполне могут вызвать ЧС. Сегодня разрабатывается план мероприятий по ликвидации возгораний, определяется объем работ, возводятся подъездные пути и площадки для техники, а также организуется мониторинг чистоты воздуха. Кроме того, предполагается подготовить пункты для временного размещения людей. К слову, спасательное ведомство стало использовать в работе специальное приложение "Термальные точки", которое позволяет передавать данные с космического спутника на смартфон или компьютер для точного определения места и масштабов возгорания. Приложением вооружены единые диспетчерские службы каждого муниципалитета.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Обследование территории для подготовки проекта ликвидационных работ в районе отвала бывшей шахты "Красный Кузбасс" в Киселевске уже начинается. Жилых домов в непосредственной близости от этой "горячей точки" нет. Однако горожане считают, что нужно обратить внимание и на район бывшей шахты "Киселевская". "РГ" в прошлом году неоднократно писала о "гейзерах" на улице Парниковой, подступающих к жилой застройке. Проверка показала, что под землей горит не уголь, а свалка. Но в итоге дома на опасной для жизни территории власти пообещали расселить. Но люди по-прежнему ждут...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Подготовила </w:t>
      </w:r>
      <w:hyperlink r:id="rId5" w:history="1">
        <w:r w:rsidRPr="004727C6">
          <w:rPr>
            <w:rStyle w:val="a3"/>
            <w:rFonts w:ascii="Times New Roman" w:hAnsi="Times New Roman" w:cs="Times New Roman"/>
            <w:b/>
            <w:bCs/>
            <w:i/>
            <w:iCs/>
            <w:sz w:val="26"/>
            <w:szCs w:val="26"/>
          </w:rPr>
          <w:t>Юлия Потапова</w:t>
        </w:r>
      </w:hyperlink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Приморье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Два беспилотных летательных аппарата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Zala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концерна "Калашников" теперь контролируют территорию национального парка "Земля леопарда", где находятся леса, в которых обитают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краснокнижные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кошки. Их главная задача - отслеживать возгорания и выявлять поджигателей.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Беспилотники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принадлежат КГБУ "Приморская база авиационной, наземной охраны и защиты лесов", и АНО "Дальневосточные леопарды", курирующее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нацпарк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, заключило с ним соглашение, по которому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дроны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будут следить за территорией во время всего пожароопасного периода 2020 года. Машины летают на высоте до трех километров, их невозможно услышать или увидеть невооруженным глазом. При этом сам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беспилотник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, оснащенный камерой с 60-кратным увеличением, может разглядеть мелкие детали. Заряд батареи позволяет ему работать около четырех часов, и за это время аппарат успевает облететь довольно большую территорию. Как правило, его отправляют осматривать самые опасные места, в основном границы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нацпарка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, где чаще всего возникают возгорания. Данные с аппарата в режиме реального времени передаются в мобильный штаб, </w:t>
      </w:r>
      <w:proofErr w:type="gramStart"/>
      <w:r w:rsidRPr="004727C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727C6">
        <w:rPr>
          <w:rFonts w:ascii="Times New Roman" w:hAnsi="Times New Roman" w:cs="Times New Roman"/>
          <w:sz w:val="26"/>
          <w:szCs w:val="26"/>
        </w:rPr>
        <w:t xml:space="preserve"> получая их, инспекторы могут быстро отреагировать на появление пламени у границ национального парка. Кстати,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тепловизоры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>, установленные на БЛА, позволяют вести наблюдения даже ночью и в условиях плохой видимости.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По словам директора ФГБУ "Земля леопарда" Виктора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Бардюка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>, пожары представляют реальную угрозу животным, в том числе и редким. "Положительный опыт специалистов "Приморской авиабазы" в выявлении пожаров и даже поджигателей показал эффективность такого контроля пожароопасной обстановки", - отмечает он.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С начала пожароопасного периода сотрудники "Земли леопарда" ликвидировали уже четыре возгорания у границ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нацпарка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. Так, во время крупного пожара на прошлой неделе в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Хасанском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 xml:space="preserve"> районе Приморья, граничащем с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нацпарком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>, выгорело 2000 гектаров полей, при этом в пределах "Земли леопарда" пламя успело задеть только 120 га. Уже установлено, что причиной пожара стал поджог со стороны автомобильной дороги.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>Кстати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sz w:val="26"/>
          <w:szCs w:val="26"/>
        </w:rPr>
        <w:t xml:space="preserve">По информации Восточного военного округа, к мониторингу очагов природных пожаров в Бурятии приступили расчеты военных </w:t>
      </w:r>
      <w:proofErr w:type="spellStart"/>
      <w:r w:rsidRPr="004727C6">
        <w:rPr>
          <w:rFonts w:ascii="Times New Roman" w:hAnsi="Times New Roman" w:cs="Times New Roman"/>
          <w:sz w:val="26"/>
          <w:szCs w:val="26"/>
        </w:rPr>
        <w:t>беспилотников</w:t>
      </w:r>
      <w:proofErr w:type="spellEnd"/>
      <w:r w:rsidRPr="004727C6">
        <w:rPr>
          <w:rFonts w:ascii="Times New Roman" w:hAnsi="Times New Roman" w:cs="Times New Roman"/>
          <w:sz w:val="26"/>
          <w:szCs w:val="26"/>
        </w:rPr>
        <w:t>. Они летают днем и ночью - не менее десяти часов сутки - над самыми опасными районами. БЛА оснащены инфракрасными камерами, что позволяет определить даже незначительные возгорания.</w:t>
      </w:r>
    </w:p>
    <w:p w:rsidR="004727C6" w:rsidRPr="004727C6" w:rsidRDefault="004727C6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C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Подготовила </w:t>
      </w:r>
      <w:hyperlink r:id="rId6" w:history="1">
        <w:r w:rsidRPr="004727C6">
          <w:rPr>
            <w:rStyle w:val="a3"/>
            <w:rFonts w:ascii="Times New Roman" w:hAnsi="Times New Roman" w:cs="Times New Roman"/>
            <w:b/>
            <w:bCs/>
            <w:i/>
            <w:iCs/>
            <w:sz w:val="26"/>
            <w:szCs w:val="26"/>
          </w:rPr>
          <w:t>Анна Бондаренко</w:t>
        </w:r>
      </w:hyperlink>
    </w:p>
    <w:p w:rsidR="004727C6" w:rsidRPr="004727C6" w:rsidRDefault="004727C6" w:rsidP="0047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Текст: </w:t>
      </w:r>
      <w:hyperlink r:id="rId7" w:history="1">
        <w:r w:rsidRPr="004727C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Тимофей Борисов</w:t>
        </w:r>
      </w:hyperlink>
      <w:r w:rsidRPr="0047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27C6" w:rsidRPr="004727C6" w:rsidRDefault="004727C6" w:rsidP="0047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4727C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Российская газета - Федеральный выпуск № 83(8137)</w:t>
        </w:r>
      </w:hyperlink>
      <w:r w:rsidRPr="0047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16.04.2020</w:t>
      </w:r>
    </w:p>
    <w:p w:rsidR="00603CE5" w:rsidRPr="004727C6" w:rsidRDefault="00603CE5" w:rsidP="004727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03CE5" w:rsidRPr="004727C6" w:rsidSect="004727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C6"/>
    <w:rsid w:val="004727C6"/>
    <w:rsid w:val="00603CE5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7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7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gazeta/rg/2020/04/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author-Timofej-Boris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author-Anna-Bondarenko/" TargetMode="External"/><Relationship Id="rId5" Type="http://schemas.openxmlformats.org/officeDocument/2006/relationships/hyperlink" Target="https://rg.ru/author-Iuliia-Potapo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тюрьму за окурок</vt:lpstr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2020-04-16T06:54:00Z</dcterms:created>
  <dcterms:modified xsi:type="dcterms:W3CDTF">2020-04-16T06:54:00Z</dcterms:modified>
</cp:coreProperties>
</file>